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ind w:firstLine="0" w:firstLineChars="0"/>
        <w:jc w:val="center"/>
        <w:rPr>
          <w:rFonts w:hint="eastAsia" w:ascii="Times New Roman" w:hAnsi="Times New Roman" w:eastAsia="方正小标宋_GBK" w:cs="Times New Roman"/>
          <w:color w:val="000000"/>
          <w:sz w:val="44"/>
          <w:szCs w:val="44"/>
          <w:u w:val="none"/>
          <w:lang w:eastAsia="zh-CN"/>
        </w:rPr>
      </w:pPr>
      <w:r>
        <w:rPr>
          <w:rFonts w:hint="eastAsia" w:ascii="Times New Roman" w:hAnsi="Times New Roman" w:eastAsia="方正小标宋_GBK" w:cs="Times New Roman"/>
          <w:color w:val="000000"/>
          <w:sz w:val="44"/>
          <w:szCs w:val="44"/>
          <w:u w:val="none"/>
          <w:lang w:val="en-US" w:eastAsia="zh-CN"/>
        </w:rPr>
        <w:t>《巴中市人民政府办公室关于修改巴中市城乡居民基本医疗保险实施办法的决定（征求意见稿）》</w:t>
      </w:r>
      <w:r>
        <w:rPr>
          <w:rFonts w:hint="eastAsia" w:ascii="Times New Roman" w:hAnsi="Times New Roman" w:eastAsia="方正小标宋_GBK" w:cs="Times New Roman"/>
          <w:color w:val="000000"/>
          <w:sz w:val="44"/>
          <w:szCs w:val="44"/>
          <w:u w:val="none"/>
          <w:lang w:eastAsia="zh-CN"/>
        </w:rPr>
        <w:t>起草说明</w:t>
      </w:r>
    </w:p>
    <w:p>
      <w:pPr>
        <w:pStyle w:val="10"/>
        <w:keepNext w:val="0"/>
        <w:keepLines w:val="0"/>
        <w:pageBreakBefore w:val="0"/>
        <w:widowControl w:val="0"/>
        <w:kinsoku/>
        <w:wordWrap/>
        <w:overflowPunct/>
        <w:topLinePunct w:val="0"/>
        <w:autoSpaceDE/>
        <w:autoSpaceDN/>
        <w:bidi w:val="0"/>
        <w:spacing w:line="590" w:lineRule="exact"/>
        <w:ind w:firstLine="660" w:firstLineChars="200"/>
        <w:jc w:val="both"/>
        <w:textAlignment w:val="auto"/>
        <w:outlineLvl w:val="9"/>
        <w:rPr>
          <w:rFonts w:hint="eastAsia" w:ascii="Times New Roman" w:hAnsi="Times New Roman" w:eastAsia="方正仿宋_GBK" w:cs="方正仿宋_GBK"/>
          <w:color w:val="000000"/>
          <w:sz w:val="33"/>
          <w:szCs w:val="33"/>
          <w:u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方正黑体_GBK" w:hAnsi="方正黑体_GBK" w:eastAsia="方正黑体_GBK" w:cs="方正黑体_GBK"/>
          <w:color w:val="000000"/>
          <w:sz w:val="33"/>
          <w:szCs w:val="33"/>
          <w:lang w:eastAsia="zh-CN"/>
        </w:rPr>
      </w:pPr>
      <w:r>
        <w:rPr>
          <w:rFonts w:hint="eastAsia" w:ascii="方正黑体_GBK" w:hAnsi="方正黑体_GBK" w:eastAsia="方正黑体_GBK" w:cs="方正黑体_GBK"/>
          <w:color w:val="000000"/>
          <w:sz w:val="33"/>
          <w:szCs w:val="33"/>
          <w:lang w:val="en-US" w:eastAsia="zh-CN"/>
        </w:rPr>
        <w:t>一、</w:t>
      </w:r>
      <w:r>
        <w:rPr>
          <w:rFonts w:hint="eastAsia" w:ascii="方正黑体_GBK" w:hAnsi="方正黑体_GBK" w:eastAsia="方正黑体_GBK" w:cs="方正黑体_GBK"/>
          <w:color w:val="000000"/>
          <w:sz w:val="33"/>
          <w:szCs w:val="33"/>
        </w:rPr>
        <w:t>起草背景</w:t>
      </w:r>
    </w:p>
    <w:p>
      <w:pPr>
        <w:keepNext w:val="0"/>
        <w:keepLines w:val="0"/>
        <w:pageBreakBefore w:val="0"/>
        <w:widowControl w:val="0"/>
        <w:kinsoku/>
        <w:wordWrap/>
        <w:overflowPunct/>
        <w:topLinePunct w:val="0"/>
        <w:autoSpaceDE/>
        <w:autoSpaceDN/>
        <w:bidi w:val="0"/>
        <w:adjustRightInd w:val="0"/>
        <w:snapToGrid w:val="0"/>
        <w:spacing w:line="590" w:lineRule="exact"/>
        <w:ind w:leftChars="0"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 w:eastAsia="zh-CN" w:bidi="ar-SA"/>
        </w:rPr>
        <w:t>党的二十大明确提出“建立生育支持政策体系，降低生育、养育、教育成本”。为贯彻落实党的二十大精神，</w:t>
      </w:r>
      <w:r>
        <w:rPr>
          <w:rFonts w:hint="eastAsia" w:ascii="Times New Roman" w:hAnsi="Times New Roman" w:eastAsia="方正仿宋_GBK" w:cs="方正仿宋_GBK"/>
          <w:color w:val="auto"/>
          <w:spacing w:val="0"/>
          <w:kern w:val="0"/>
          <w:sz w:val="33"/>
          <w:szCs w:val="33"/>
          <w:lang w:val="en-US" w:eastAsia="zh-CN" w:bidi="ar-SA"/>
        </w:rPr>
        <w:t>充分发挥医疗保障制度对积极生育的支持力度</w:t>
      </w:r>
      <w:r>
        <w:rPr>
          <w:rFonts w:hint="eastAsia" w:ascii="Times New Roman" w:hAnsi="Times New Roman" w:eastAsia="方正仿宋_GBK" w:cs="方正仿宋_GBK"/>
          <w:color w:val="auto"/>
          <w:spacing w:val="0"/>
          <w:kern w:val="0"/>
          <w:sz w:val="33"/>
          <w:szCs w:val="33"/>
          <w:lang w:val="en" w:eastAsia="zh-CN" w:bidi="ar-SA"/>
        </w:rPr>
        <w:t>，有效减轻参保人员生育医疗费用负担，</w:t>
      </w:r>
      <w:r>
        <w:rPr>
          <w:rFonts w:hint="eastAsia" w:ascii="Times New Roman" w:hAnsi="Times New Roman" w:eastAsia="方正仿宋_GBK" w:cs="方正仿宋_GBK"/>
          <w:color w:val="auto"/>
          <w:spacing w:val="0"/>
          <w:kern w:val="0"/>
          <w:sz w:val="33"/>
          <w:szCs w:val="33"/>
          <w:lang w:val="en-US" w:eastAsia="zh-CN" w:bidi="ar-SA"/>
        </w:rPr>
        <w:t>市医保局</w:t>
      </w:r>
      <w:r>
        <w:rPr>
          <w:rFonts w:hint="eastAsia" w:eastAsia="方正仿宋_GBK" w:cs="方正仿宋_GBK"/>
          <w:color w:val="auto"/>
          <w:spacing w:val="0"/>
          <w:kern w:val="0"/>
          <w:sz w:val="33"/>
          <w:szCs w:val="33"/>
          <w:lang w:val="en-US" w:eastAsia="zh-CN" w:bidi="ar-SA"/>
        </w:rPr>
        <w:t>代拟</w:t>
      </w:r>
      <w:r>
        <w:rPr>
          <w:rFonts w:hint="eastAsia" w:ascii="Times New Roman" w:hAnsi="Times New Roman" w:eastAsia="方正仿宋_GBK" w:cs="方正仿宋_GBK"/>
          <w:color w:val="auto"/>
          <w:spacing w:val="0"/>
          <w:kern w:val="0"/>
          <w:sz w:val="33"/>
          <w:szCs w:val="33"/>
          <w:lang w:val="en-US" w:eastAsia="zh-CN" w:bidi="ar-SA"/>
        </w:rPr>
        <w:t>起草了《</w:t>
      </w:r>
      <w:r>
        <w:rPr>
          <w:rFonts w:hint="eastAsia" w:ascii="Times New Roman" w:hAnsi="Times New Roman" w:eastAsia="方正仿宋_GBK" w:cs="方正仿宋_GBK"/>
          <w:color w:val="auto"/>
          <w:spacing w:val="0"/>
          <w:kern w:val="0"/>
          <w:sz w:val="33"/>
          <w:szCs w:val="33"/>
          <w:lang w:val="en" w:eastAsia="zh-CN" w:bidi="ar-SA"/>
        </w:rPr>
        <w:t>巴中市人民政府办公室关于修改巴中市城乡居民基本医疗保险实施办法的决定（征求意见稿）</w:t>
      </w:r>
      <w:r>
        <w:rPr>
          <w:rFonts w:hint="eastAsia" w:ascii="Times New Roman" w:hAnsi="Times New Roman" w:eastAsia="方正仿宋_GBK" w:cs="方正仿宋_GBK"/>
          <w:color w:val="auto"/>
          <w:spacing w:val="0"/>
          <w:kern w:val="0"/>
          <w:sz w:val="33"/>
          <w:szCs w:val="33"/>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方正黑体_GBK" w:hAnsi="方正黑体_GBK" w:eastAsia="方正黑体_GBK" w:cs="方正黑体_GBK"/>
          <w:color w:val="000000"/>
          <w:sz w:val="33"/>
          <w:szCs w:val="33"/>
          <w:lang w:val="en-US" w:eastAsia="zh-CN"/>
        </w:rPr>
      </w:pPr>
      <w:r>
        <w:rPr>
          <w:rFonts w:hint="eastAsia" w:ascii="方正黑体_GBK" w:hAnsi="方正黑体_GBK" w:eastAsia="方正黑体_GBK" w:cs="方正黑体_GBK"/>
          <w:color w:val="000000"/>
          <w:sz w:val="33"/>
          <w:szCs w:val="33"/>
          <w:lang w:val="en-US" w:eastAsia="zh-CN"/>
        </w:rPr>
        <w:t>二、起草依据</w:t>
      </w:r>
    </w:p>
    <w:p>
      <w:pPr>
        <w:keepNext w:val="0"/>
        <w:keepLines w:val="0"/>
        <w:pageBreakBefore w:val="0"/>
        <w:widowControl w:val="0"/>
        <w:kinsoku/>
        <w:wordWrap/>
        <w:overflowPunct/>
        <w:topLinePunct w:val="0"/>
        <w:autoSpaceDE/>
        <w:autoSpaceDN/>
        <w:bidi w:val="0"/>
        <w:adjustRightInd w:val="0"/>
        <w:snapToGrid w:val="0"/>
        <w:spacing w:line="590" w:lineRule="exact"/>
        <w:ind w:leftChars="0"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US" w:eastAsia="zh-CN" w:bidi="ar-SA"/>
        </w:rPr>
        <w:t>（一）《中共中央 国务院关于优化生育政策促进人口长期均衡发展的决定》（中发〔2021〕30号）；</w:t>
      </w:r>
    </w:p>
    <w:p>
      <w:pPr>
        <w:keepNext w:val="0"/>
        <w:keepLines w:val="0"/>
        <w:pageBreakBefore w:val="0"/>
        <w:widowControl w:val="0"/>
        <w:kinsoku/>
        <w:wordWrap/>
        <w:overflowPunct/>
        <w:topLinePunct w:val="0"/>
        <w:autoSpaceDE/>
        <w:autoSpaceDN/>
        <w:bidi w:val="0"/>
        <w:adjustRightInd w:val="0"/>
        <w:snapToGrid w:val="0"/>
        <w:spacing w:line="590" w:lineRule="exact"/>
        <w:ind w:leftChars="0"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US" w:eastAsia="zh-CN" w:bidi="ar-SA"/>
        </w:rPr>
        <w:t>（二）国家卫生健康委等17部委印发《关于进一步完善和落实积极生育支持措施的指导意见》（国卫人口发〔2022〕26号）；</w:t>
      </w:r>
    </w:p>
    <w:p>
      <w:pPr>
        <w:keepNext w:val="0"/>
        <w:keepLines w:val="0"/>
        <w:pageBreakBefore w:val="0"/>
        <w:widowControl w:val="0"/>
        <w:kinsoku/>
        <w:wordWrap/>
        <w:overflowPunct/>
        <w:topLinePunct w:val="0"/>
        <w:autoSpaceDE/>
        <w:autoSpaceDN/>
        <w:bidi w:val="0"/>
        <w:adjustRightInd w:val="0"/>
        <w:snapToGrid w:val="0"/>
        <w:spacing w:line="590" w:lineRule="exact"/>
        <w:ind w:leftChars="0"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US" w:eastAsia="zh-CN" w:bidi="ar-SA"/>
        </w:rPr>
        <w:t>（三）《中共四川省委 四川省人民政府印发〈关于优化生育政策促进人口长期均衡发展的实施方案〉的通知》（川委发〔2022〕17号）；</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US" w:eastAsia="zh-CN" w:bidi="ar-SA"/>
        </w:rPr>
        <w:t>（四）《四川省卫生健康委员会 四川省财政厅 四川省医疗保障局等15部门关于印发促进积极生育若干支持措施的通知》（川卫发〔2023〕12号）。</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方正黑体_GBK" w:hAnsi="方正黑体_GBK" w:eastAsia="方正黑体_GBK" w:cs="方正黑体_GBK"/>
          <w:color w:val="000000"/>
          <w:sz w:val="33"/>
          <w:szCs w:val="33"/>
          <w:lang w:val="en-US" w:eastAsia="zh-CN"/>
        </w:rPr>
      </w:pPr>
      <w:r>
        <w:rPr>
          <w:rFonts w:hint="eastAsia" w:ascii="方正黑体_GBK" w:hAnsi="方正黑体_GBK" w:eastAsia="方正黑体_GBK" w:cs="方正黑体_GBK"/>
          <w:color w:val="000000"/>
          <w:sz w:val="33"/>
          <w:szCs w:val="33"/>
          <w:lang w:val="en-US" w:eastAsia="zh-CN"/>
        </w:rPr>
        <w:t>三、主要内容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r>
        <w:rPr>
          <w:rFonts w:hint="eastAsia" w:ascii="Times New Roman" w:hAnsi="Times New Roman" w:eastAsia="方正仿宋_GBK" w:cs="方正仿宋_GBK"/>
          <w:color w:val="auto"/>
          <w:spacing w:val="0"/>
          <w:kern w:val="0"/>
          <w:sz w:val="33"/>
          <w:szCs w:val="33"/>
          <w:lang w:val="en-US" w:eastAsia="zh-CN" w:bidi="ar-SA"/>
        </w:rPr>
        <w:t>本次政策调整严格按照省医保局有关要求，对</w:t>
      </w:r>
      <w:r>
        <w:rPr>
          <w:rFonts w:hint="eastAsia" w:ascii="Times New Roman" w:eastAsia="方正仿宋_GBK" w:cs="方正仿宋_GBK"/>
          <w:color w:val="auto"/>
          <w:spacing w:val="0"/>
          <w:kern w:val="0"/>
          <w:sz w:val="33"/>
          <w:szCs w:val="33"/>
          <w:lang w:val="en-US" w:eastAsia="zh-CN" w:bidi="ar-SA"/>
        </w:rPr>
        <w:t>居民</w:t>
      </w:r>
      <w:r>
        <w:rPr>
          <w:rFonts w:hint="eastAsia" w:ascii="Times New Roman" w:hAnsi="Times New Roman" w:eastAsia="方正仿宋_GBK" w:cs="方正仿宋_GBK"/>
          <w:color w:val="auto"/>
          <w:spacing w:val="0"/>
          <w:kern w:val="0"/>
          <w:sz w:val="33"/>
          <w:szCs w:val="33"/>
          <w:lang w:val="en-US" w:eastAsia="zh-CN" w:bidi="ar-SA"/>
        </w:rPr>
        <w:t>生育医疗待遇项目设置、支付标准等进行了优化，待遇保障水平较我市原有生育政策有所提高。</w:t>
      </w:r>
    </w:p>
    <w:p>
      <w:pPr>
        <w:keepNext w:val="0"/>
        <w:keepLines w:val="0"/>
        <w:pageBreakBefore w:val="0"/>
        <w:widowControl w:val="0"/>
        <w:kinsoku/>
        <w:wordWrap/>
        <w:overflowPunct/>
        <w:topLinePunct w:val="0"/>
        <w:autoSpaceDE/>
        <w:autoSpaceDN/>
        <w:bidi w:val="0"/>
        <w:spacing w:line="590" w:lineRule="exact"/>
        <w:ind w:left="0" w:leftChars="0" w:firstLine="660" w:firstLineChars="200"/>
        <w:jc w:val="both"/>
        <w:textAlignment w:val="auto"/>
        <w:outlineLvl w:val="9"/>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color w:val="auto"/>
          <w:spacing w:val="0"/>
          <w:kern w:val="0"/>
          <w:sz w:val="33"/>
          <w:szCs w:val="33"/>
          <w:lang w:val="en-US" w:eastAsia="zh-CN" w:bidi="ar-SA"/>
        </w:rPr>
        <w:t>（一）产前检查费。新增产前检查费，实行定额补助，</w:t>
      </w:r>
      <w:r>
        <w:rPr>
          <w:rFonts w:hint="eastAsia" w:ascii="Times New Roman" w:hAnsi="Times New Roman" w:eastAsia="方正仿宋_GBK" w:cs="方正仿宋_GBK"/>
          <w:b w:val="0"/>
          <w:bCs w:val="0"/>
          <w:sz w:val="33"/>
          <w:szCs w:val="33"/>
          <w:lang w:val="en-US" w:eastAsia="zh-CN"/>
        </w:rPr>
        <w:t>具体补助标准为：</w:t>
      </w:r>
      <w:r>
        <w:rPr>
          <w:rFonts w:hint="eastAsia" w:ascii="Times New Roman" w:hAnsi="Times New Roman" w:eastAsia="方正仿宋_GBK" w:cs="方正仿宋_GBK"/>
          <w:sz w:val="33"/>
          <w:szCs w:val="33"/>
          <w:lang w:val="en-US" w:eastAsia="zh-CN"/>
        </w:rPr>
        <w:t>生育或怀孕满7个月（孕28周）以上终止妊娠</w:t>
      </w:r>
      <w:r>
        <w:rPr>
          <w:rFonts w:hint="eastAsia" w:eastAsia="方正仿宋_GBK" w:cs="方正仿宋_GBK"/>
          <w:sz w:val="33"/>
          <w:szCs w:val="33"/>
          <w:lang w:val="en-US" w:eastAsia="zh-CN"/>
        </w:rPr>
        <w:t>5</w:t>
      </w:r>
      <w:r>
        <w:rPr>
          <w:rFonts w:hint="eastAsia" w:ascii="Times New Roman" w:hAnsi="Times New Roman" w:eastAsia="方正仿宋_GBK" w:cs="方正仿宋_GBK"/>
          <w:sz w:val="33"/>
          <w:szCs w:val="33"/>
          <w:lang w:val="en-US" w:eastAsia="zh-CN"/>
        </w:rPr>
        <w:t>00元。</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jc w:val="both"/>
        <w:textAlignment w:val="auto"/>
        <w:outlineLvl w:val="9"/>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b/>
          <w:bCs/>
          <w:color w:val="auto"/>
          <w:spacing w:val="0"/>
          <w:kern w:val="0"/>
          <w:sz w:val="33"/>
          <w:szCs w:val="33"/>
          <w:lang w:val="en-US" w:eastAsia="zh-CN" w:bidi="ar-SA"/>
        </w:rPr>
        <w:t>（二）</w:t>
      </w:r>
      <w:r>
        <w:rPr>
          <w:rFonts w:hint="eastAsia" w:ascii="Times New Roman" w:hAnsi="Times New Roman" w:eastAsia="方正仿宋_GBK" w:cs="方正仿宋_GBK"/>
          <w:b w:val="0"/>
          <w:bCs w:val="0"/>
          <w:sz w:val="33"/>
          <w:szCs w:val="33"/>
          <w:lang w:val="en-US" w:eastAsia="zh-CN"/>
        </w:rPr>
        <w:t>生育医疗费。参保人员因生</w:t>
      </w:r>
      <w:r>
        <w:rPr>
          <w:rFonts w:hint="eastAsia" w:ascii="Times New Roman" w:hAnsi="Times New Roman" w:eastAsia="方正仿宋_GBK" w:cs="方正仿宋_GBK"/>
          <w:sz w:val="33"/>
          <w:szCs w:val="33"/>
          <w:lang w:val="en-US" w:eastAsia="zh-CN"/>
        </w:rPr>
        <w:t>育发生的政策范围内住院医疗费用，按以下标准实行限额支付：顺产</w:t>
      </w:r>
      <w:r>
        <w:rPr>
          <w:rFonts w:hint="eastAsia" w:eastAsia="方正仿宋_GBK" w:cs="方正仿宋_GBK"/>
          <w:sz w:val="33"/>
          <w:szCs w:val="33"/>
          <w:lang w:val="en-US" w:eastAsia="zh-CN"/>
        </w:rPr>
        <w:t>20</w:t>
      </w:r>
      <w:r>
        <w:rPr>
          <w:rFonts w:hint="eastAsia" w:ascii="Times New Roman" w:hAnsi="Times New Roman" w:eastAsia="方正仿宋_GBK" w:cs="方正仿宋_GBK"/>
          <w:sz w:val="33"/>
          <w:szCs w:val="33"/>
          <w:lang w:val="en-US" w:eastAsia="zh-CN"/>
        </w:rPr>
        <w:t>00元；难产（含剖宫产）3500元；生育多胞胎的每多一个婴儿增加800元。怀孕满4个月（孕16周）以上终止妊娠1000元（施行剖宫术的增加500元）；怀孕不满4个月（孕16周）终止妊娠200元。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9"/>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参保人员终止妊娠有存活婴儿的，享受产前检查费待遇，生育医疗费待遇按生育标准执行。参保人员生育或终止妊娠发生的政策范围内医疗费用不足限额支付标准的，其政策范围内医疗费用据实支付。</w:t>
      </w:r>
    </w:p>
    <w:p>
      <w:pPr>
        <w:keepNext w:val="0"/>
        <w:keepLines w:val="0"/>
        <w:pageBreakBefore w:val="0"/>
        <w:widowControl w:val="0"/>
        <w:kinsoku/>
        <w:wordWrap/>
        <w:overflowPunct/>
        <w:topLinePunct w:val="0"/>
        <w:autoSpaceDE/>
        <w:autoSpaceDN/>
        <w:bidi w:val="0"/>
        <w:spacing w:line="590" w:lineRule="exact"/>
        <w:ind w:firstLine="660" w:firstLineChars="200"/>
        <w:jc w:val="both"/>
        <w:textAlignment w:val="auto"/>
        <w:outlineLvl w:val="9"/>
        <w:rPr>
          <w:rFonts w:hint="eastAsia" w:ascii="Times New Roman" w:hAnsi="Times New Roman" w:eastAsia="方正仿宋_GBK" w:cs="方正仿宋_GBK"/>
          <w:color w:val="auto"/>
          <w:spacing w:val="0"/>
          <w:kern w:val="0"/>
          <w:sz w:val="33"/>
          <w:szCs w:val="33"/>
          <w:lang w:val="en-US" w:eastAsia="zh-CN" w:bidi="ar-SA"/>
        </w:rPr>
      </w:pPr>
    </w:p>
    <w:p>
      <w:pPr>
        <w:pStyle w:val="3"/>
        <w:keepNext w:val="0"/>
        <w:keepLines w:val="0"/>
        <w:pageBreakBefore w:val="0"/>
        <w:widowControl w:val="0"/>
        <w:kinsoku/>
        <w:wordWrap/>
        <w:overflowPunct/>
        <w:topLinePunct w:val="0"/>
        <w:autoSpaceDE/>
        <w:autoSpaceDN/>
        <w:bidi w:val="0"/>
        <w:spacing w:line="590" w:lineRule="exact"/>
        <w:ind w:firstLine="660" w:firstLineChars="200"/>
        <w:jc w:val="both"/>
        <w:textAlignment w:val="auto"/>
        <w:outlineLvl w:val="9"/>
        <w:rPr>
          <w:rFonts w:hint="eastAsia" w:ascii="Times New Roman" w:hAnsi="Times New Roman" w:eastAsia="方正仿宋_GBK" w:cs="方正仿宋_GBK"/>
          <w:sz w:val="33"/>
          <w:szCs w:val="33"/>
          <w:lang w:val="en-US" w:eastAsia="zh-CN"/>
        </w:rPr>
      </w:pPr>
    </w:p>
    <w:sectPr>
      <w:footerReference r:id="rId4" w:type="first"/>
      <w:footerReference r:id="rId3" w:type="default"/>
      <w:pgSz w:w="11906" w:h="16838"/>
      <w:pgMar w:top="2041" w:right="1531" w:bottom="1701"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fldChar w:fldCharType="begin"/>
                          </w:r>
                          <w:r>
                            <w:rPr>
                              <w:rFonts w:hint="eastAsia" w:ascii="Times New Roman" w:hAnsi="Times New Roman" w:eastAsia="宋体" w:cs="宋体"/>
                              <w:sz w:val="28"/>
                              <w:szCs w:val="28"/>
                              <w:lang w:eastAsia="zh-CN"/>
                            </w:rPr>
                            <w:instrText xml:space="preserve"> PAGE  \* MERGEFORMAT </w:instrText>
                          </w:r>
                          <w:r>
                            <w:rPr>
                              <w:rFonts w:hint="eastAsia" w:ascii="Times New Roman" w:hAnsi="Times New Roman" w:eastAsia="宋体" w:cs="宋体"/>
                              <w:sz w:val="28"/>
                              <w:szCs w:val="28"/>
                              <w:lang w:eastAsia="zh-CN"/>
                            </w:rPr>
                            <w:fldChar w:fldCharType="separate"/>
                          </w:r>
                          <w:r>
                            <w:rPr>
                              <w:rFonts w:hint="eastAsia" w:ascii="Times New Roman" w:hAnsi="Times New Roman" w:eastAsia="宋体" w:cs="宋体"/>
                              <w:sz w:val="28"/>
                              <w:szCs w:val="28"/>
                              <w:lang w:eastAsia="zh-CN"/>
                            </w:rPr>
                            <w:t>2</w:t>
                          </w:r>
                          <w:r>
                            <w:rPr>
                              <w:rFonts w:hint="eastAsia" w:ascii="Times New Roman" w:hAnsi="Times New Roman" w:eastAsia="宋体" w:cs="宋体"/>
                              <w:sz w:val="28"/>
                              <w:szCs w:val="28"/>
                              <w:lang w:eastAsia="zh-CN"/>
                            </w:rPr>
                            <w:fldChar w:fldCharType="end"/>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fldChar w:fldCharType="begin"/>
                    </w:r>
                    <w:r>
                      <w:rPr>
                        <w:rFonts w:hint="eastAsia" w:ascii="Times New Roman" w:hAnsi="Times New Roman" w:eastAsia="宋体" w:cs="宋体"/>
                        <w:sz w:val="28"/>
                        <w:szCs w:val="28"/>
                        <w:lang w:eastAsia="zh-CN"/>
                      </w:rPr>
                      <w:instrText xml:space="preserve"> PAGE  \* MERGEFORMAT </w:instrText>
                    </w:r>
                    <w:r>
                      <w:rPr>
                        <w:rFonts w:hint="eastAsia" w:ascii="Times New Roman" w:hAnsi="Times New Roman" w:eastAsia="宋体" w:cs="宋体"/>
                        <w:sz w:val="28"/>
                        <w:szCs w:val="28"/>
                        <w:lang w:eastAsia="zh-CN"/>
                      </w:rPr>
                      <w:fldChar w:fldCharType="separate"/>
                    </w:r>
                    <w:r>
                      <w:rPr>
                        <w:rFonts w:hint="eastAsia" w:ascii="Times New Roman" w:hAnsi="Times New Roman" w:eastAsia="宋体" w:cs="宋体"/>
                        <w:sz w:val="28"/>
                        <w:szCs w:val="28"/>
                        <w:lang w:eastAsia="zh-CN"/>
                      </w:rPr>
                      <w:t>2</w:t>
                    </w:r>
                    <w:r>
                      <w:rPr>
                        <w:rFonts w:hint="eastAsia" w:ascii="Times New Roman" w:hAnsi="Times New Roman" w:eastAsia="宋体" w:cs="宋体"/>
                        <w:sz w:val="28"/>
                        <w:szCs w:val="28"/>
                        <w:lang w:eastAsia="zh-CN"/>
                      </w:rPr>
                      <w:fldChar w:fldCharType="end"/>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DhkNDRkMGY4OGIwZWE2YTUzOWFlNGRlZTA5ODMifQ=="/>
  </w:docVars>
  <w:rsids>
    <w:rsidRoot w:val="00000000"/>
    <w:rsid w:val="0D9E78C0"/>
    <w:rsid w:val="15171F40"/>
    <w:rsid w:val="17FD6D4E"/>
    <w:rsid w:val="1D321F43"/>
    <w:rsid w:val="23CC7D83"/>
    <w:rsid w:val="27406B6E"/>
    <w:rsid w:val="2C05407E"/>
    <w:rsid w:val="36F73465"/>
    <w:rsid w:val="37E33AD2"/>
    <w:rsid w:val="39EB6754"/>
    <w:rsid w:val="3A4F6C0C"/>
    <w:rsid w:val="3B675498"/>
    <w:rsid w:val="3B9B1061"/>
    <w:rsid w:val="460A36C7"/>
    <w:rsid w:val="467B5A5B"/>
    <w:rsid w:val="4DE27CC9"/>
    <w:rsid w:val="56692432"/>
    <w:rsid w:val="567B0C28"/>
    <w:rsid w:val="5FE30DA4"/>
    <w:rsid w:val="DEAFE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6"/>
    <w:qFormat/>
    <w:uiPriority w:val="0"/>
    <w:pPr>
      <w:snapToGrid w:val="0"/>
      <w:jc w:val="left"/>
    </w:pPr>
    <w:rPr>
      <w:sz w:val="18"/>
    </w:rPr>
  </w:style>
  <w:style w:type="paragraph" w:styleId="6">
    <w:name w:val="Body Text First Indent 2"/>
    <w:basedOn w:val="2"/>
    <w:qFormat/>
    <w:uiPriority w:val="0"/>
    <w:pPr>
      <w:ind w:firstLine="420" w:firstLine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常用样式（方正仿宋简）"/>
    <w:basedOn w:val="1"/>
    <w:qFormat/>
    <w:uiPriority w:val="99"/>
    <w:pPr>
      <w:spacing w:line="560" w:lineRule="exact"/>
      <w:ind w:firstLine="640" w:firstLineChars="200"/>
    </w:pPr>
    <w:rPr>
      <w:rFonts w:ascii="Times New Roman" w:hAnsi="Times New Roman" w:eastAsia="方正仿宋简体"/>
      <w:sz w:val="32"/>
    </w:rPr>
  </w:style>
  <w:style w:type="paragraph" w:customStyle="1" w:styleId="11">
    <w:name w:val="正文2"/>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1281</Words>
  <Characters>1349</Characters>
  <Lines>0</Lines>
  <Paragraphs>0</Paragraphs>
  <TotalTime>0</TotalTime>
  <ScaleCrop>false</ScaleCrop>
  <LinksUpToDate>false</LinksUpToDate>
  <CharactersWithSpaces>1354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2024-05-27T17:07:00Z</dcterms:created>
  <dc:creator>Administrator</dc:creator>
  <cp:lastModifiedBy>user</cp:lastModifiedBy>
  <cp:lastPrinted>2024-05-31T17:13:00Z</cp:lastPrinted>
  <dcterms:modified xsi:type="dcterms:W3CDTF">2024-07-29T16:44:07Z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2F34EBC593224E7C873A7DCE79646EFF_12</vt:lpwstr>
  </property>
</Properties>
</file>