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6A7C1">
      <w:pPr>
        <w:pStyle w:val="3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附件3</w:t>
      </w:r>
    </w:p>
    <w:p w14:paraId="3974793B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巴中市修订医疗服务价格项目表</w:t>
      </w:r>
    </w:p>
    <w:bookmarkEnd w:id="0"/>
    <w:p w14:paraId="7673BBCA">
      <w:pPr>
        <w:pStyle w:val="2"/>
        <w:jc w:val="both"/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144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8"/>
        <w:gridCol w:w="1839"/>
        <w:gridCol w:w="1311"/>
        <w:gridCol w:w="1290"/>
        <w:gridCol w:w="1779"/>
        <w:gridCol w:w="914"/>
        <w:gridCol w:w="609"/>
        <w:gridCol w:w="749"/>
        <w:gridCol w:w="1502"/>
        <w:gridCol w:w="730"/>
        <w:gridCol w:w="730"/>
        <w:gridCol w:w="730"/>
        <w:gridCol w:w="730"/>
        <w:gridCol w:w="734"/>
      </w:tblGrid>
      <w:tr w14:paraId="5DF6A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3F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39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国家项目代码</w:t>
            </w:r>
          </w:p>
        </w:tc>
        <w:tc>
          <w:tcPr>
            <w:tcW w:w="13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BB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国家项目</w:t>
            </w:r>
          </w:p>
          <w:p w14:paraId="7D274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DC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23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27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  <w:p w14:paraId="7B9AF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内涵</w:t>
            </w:r>
          </w:p>
        </w:tc>
        <w:tc>
          <w:tcPr>
            <w:tcW w:w="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93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除外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内容</w:t>
            </w:r>
          </w:p>
        </w:tc>
        <w:tc>
          <w:tcPr>
            <w:tcW w:w="7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F6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计价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38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说明</w:t>
            </w:r>
          </w:p>
        </w:tc>
        <w:tc>
          <w:tcPr>
            <w:tcW w:w="36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A5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价格标准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04A03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8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D4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3B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3B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54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57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84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A0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C9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16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CC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三甲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2B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三乙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6D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二甲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83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二乙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7C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二乙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以下</w:t>
            </w:r>
          </w:p>
        </w:tc>
      </w:tr>
      <w:tr w14:paraId="1942D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95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DF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001102000040000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72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门急诊留观诊查费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45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110200004 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5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门急诊留观诊查费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92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含诊查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、</w:t>
            </w:r>
            <w:r>
              <w:rPr>
                <w:rStyle w:val="9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护理等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D29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E9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EA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县级公立医院取消药品加成后加收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元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C9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12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E6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FB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6B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ED19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7" w:hRule="atLeast"/>
          <w:jc w:val="center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AD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64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001102000040000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31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门急诊留观诊查费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8E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110200004-1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FD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门急诊留观诊查费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县级公立医院取消药品加成后加收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元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34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含诊查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、</w:t>
            </w:r>
            <w:r>
              <w:rPr>
                <w:rStyle w:val="9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护理等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BE2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A1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931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50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E1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D4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B7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414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1E8C8C0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7768B"/>
    <w:rsid w:val="05F7768B"/>
    <w:rsid w:val="7AE1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640" w:lineRule="exact"/>
      <w:ind w:firstLine="0"/>
      <w:jc w:val="center"/>
    </w:pPr>
    <w:rPr>
      <w:rFonts w:eastAsia="方正小标宋简体"/>
      <w:bCs/>
      <w:sz w:val="44"/>
    </w:rPr>
  </w:style>
  <w:style w:type="paragraph" w:styleId="3">
    <w:name w:val="toc 1"/>
    <w:basedOn w:val="1"/>
    <w:next w:val="1"/>
    <w:qFormat/>
    <w:uiPriority w:val="0"/>
    <w:rPr>
      <w:szCs w:val="22"/>
    </w:r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7">
    <w:name w:val="font8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22"/>
    <w:basedOn w:val="5"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9">
    <w:name w:val="font131"/>
    <w:basedOn w:val="5"/>
    <w:uiPriority w:val="0"/>
    <w:rPr>
      <w:rFonts w:hint="eastAsia" w:ascii="宋体" w:hAnsi="宋体" w:eastAsia="宋体" w:cs="宋体"/>
      <w:b/>
      <w:bCs/>
      <w:strike/>
      <w:color w:val="FF0000"/>
      <w:sz w:val="20"/>
      <w:szCs w:val="20"/>
    </w:rPr>
  </w:style>
  <w:style w:type="character" w:customStyle="1" w:styleId="10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14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207</Characters>
  <Lines>0</Lines>
  <Paragraphs>0</Paragraphs>
  <TotalTime>0</TotalTime>
  <ScaleCrop>false</ScaleCrop>
  <LinksUpToDate>false</LinksUpToDate>
  <CharactersWithSpaces>211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2025-05-20T07:12:00Z</dcterms:created>
  <dc:creator>王钧瑶</dc:creator>
  <cp:lastModifiedBy>北梦木兮</cp:lastModifiedBy>
  <dcterms:modified xsi:type="dcterms:W3CDTF">2026-01-16T02:53:41Z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3DBE656E23214DF9B6EE3A5B04242508_13</vt:lpwstr>
  </property>
</Properties>
</file>